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ind w:left="0" w:firstLine="0"/>
        <w:jc w:val="center"/>
        <w:textAlignment w:val="auto"/>
        <w:rPr>
          <w:rFonts w:hint="eastAsia" w:ascii="仿宋" w:hAnsi="仿宋" w:eastAsia="仿宋" w:cs="仿宋"/>
          <w:b w:val="0"/>
          <w:bCs w:val="0"/>
          <w:kern w:val="2"/>
          <w:sz w:val="44"/>
          <w:szCs w:val="4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44"/>
          <w:szCs w:val="44"/>
          <w:lang w:val="en-US" w:eastAsia="zh-CN" w:bidi="ar-SA"/>
        </w:rPr>
        <w:t>用作业变革撬动减负提质</w:t>
      </w:r>
    </w:p>
    <w:p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line="240" w:lineRule="auto"/>
        <w:ind w:left="0" w:firstLine="0"/>
        <w:jc w:val="center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——滕州市书院小学作业改革实践总结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“双减”政策的落地，将原先搁置在“应试”这一浅滩上的教育之锚拔起，重新抛向全面发展的深海。在这样的变革中，我们认为效果最易于看见的、也最为凸显的就是作业改革——如何减轻作业负担，成为教学变革中关注的焦点。“双减”背景下，滕州市书院小学将学校育人方式改革与作业改革深度融合，以“完善制度，重构刚性的作业管理体制；减量不减质，分类分层设计作业；丰富作业形式，突出作业多样性，让学生从被动完成老师布置的“你的作业”走向快乐完成“我的作品”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</w:rPr>
        <w:t>趋向人性化、科学化、多样化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 w:cs="仿宋"/>
          <w:sz w:val="28"/>
          <w:szCs w:val="28"/>
        </w:rPr>
        <w:t>作业评价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真正凸显作业全面育人的功能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将</w:t>
      </w:r>
      <w:r>
        <w:rPr>
          <w:rFonts w:hint="eastAsia" w:ascii="仿宋" w:hAnsi="仿宋" w:eastAsia="仿宋" w:cs="仿宋"/>
          <w:sz w:val="28"/>
          <w:szCs w:val="28"/>
        </w:rPr>
        <w:t>“减负增效”落到实处。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一、完善制度，重构刚性的作业管理体制。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健全长效管理机制。强化作业管理的总体要求“压总量、控时间、调结构、提质量”学校制定了《作业管理条例》《作业会商制度》《作业质量评价制度》，用制度约束行为及时总结作业管理经验，分析存在的问题，健全作业管理校本机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深化作业设计研究。学校组织各学科教师认真学习有关作业管理的相关理论和案例，明晰科学管理作业的方向趋势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</w:rPr>
        <w:t>把作业设计能力作为教师基本功，定期开展作业设计培训，教研组长作为作业设计的组织者，对每周作业设计制定具体要求，强调“不经审视的作业不值得做”。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强化教师作业设计研讨活动。学校积极承办“作业管理”主题研讨会，每学期开展“晒晒我的作业”学科组创新作业设计研讨会，学科之间的作业通道完全打通。同时，以赛促研，开展青年教师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大单元</w:t>
      </w:r>
      <w:r>
        <w:rPr>
          <w:rFonts w:hint="eastAsia" w:ascii="仿宋" w:hAnsi="仿宋" w:eastAsia="仿宋" w:cs="仿宋"/>
          <w:sz w:val="28"/>
          <w:szCs w:val="28"/>
        </w:rPr>
        <w:t>作业设计比赛。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二、减量不减质，分类分层设计作业。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依据学生身心发展规律系统设计作业，提出“作业分层，让学生跳一跳碰得到”的实时方针，学校推行《作业日清单》。《作业日清单》包括“基础作业”“跨学科融合作业”“实践作业”三种。三种作业各自独立又内在关联，构成一个完整的学期作业体系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有利于作业的纵向推进，确保作业难度、要求、内容、形式等方面的科学性和适切性，避免同年级作业内容超前布置、简单重复等情况。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“基础作业”</w:t>
      </w:r>
      <w:r>
        <w:rPr>
          <w:rFonts w:hint="eastAsia" w:ascii="仿宋" w:hAnsi="仿宋" w:eastAsia="仿宋" w:cs="仿宋"/>
          <w:sz w:val="28"/>
          <w:szCs w:val="28"/>
        </w:rPr>
        <w:t>定位于减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少低阶机械重复性作业，聚焦学习目标、学习重点和难点，及时巩固课堂学习的基础知识和技能。课堂基础作业作为保底作业供学生选择，课后基础作业体现一定的弹性，重基础，兼顾体现开放性与探究性。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“跨学科融合作业”</w:t>
      </w:r>
      <w:r>
        <w:rPr>
          <w:rFonts w:hint="eastAsia" w:ascii="仿宋" w:hAnsi="仿宋" w:eastAsia="仿宋" w:cs="仿宋"/>
          <w:sz w:val="28"/>
          <w:szCs w:val="28"/>
        </w:rPr>
        <w:t>关注作业的研究性、实践性、选择性和综合性，旨在彰显学科融合的思想，发展学生融会贯通、实践创新的能力。如二年级数学组组织学生在寒假期间开展“读数学文化绘本，讲数学文化故事”活动，该活动不仅锻炼了学生的语言表达力、理解力和记忆力，而且还提高了学生思维的条理性，为学生展示创设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“实践作业”</w:t>
      </w:r>
      <w:r>
        <w:rPr>
          <w:rFonts w:hint="eastAsia" w:ascii="仿宋" w:hAnsi="仿宋" w:eastAsia="仿宋" w:cs="仿宋"/>
          <w:sz w:val="28"/>
          <w:szCs w:val="28"/>
        </w:rPr>
        <w:t>彰显全科育人、知行合一的作业理念，关注学生作业的过程性体验、个性化展示、实践创新能力的提升，培养学生合作交流、共同学习的社会化素养。新课标特别指出：“要充分发挥实践的育人功能，加强知行合一、学思结合，倡导‘做中学’‘用中学’‘创中学’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sz w:val="28"/>
          <w:szCs w:val="28"/>
        </w:rPr>
        <w:t>。结合学科课时、单元内容，以“活动”为主要形式，设计色彩缤纷的实践作业。如低年级学生自主开发微种植、微养殖、微家政、微厨艺等系列活动体验课程，及时观察、记录并写下心得体会，达到感悟生活、体验生活、热爱生活、热爱学习、学会学习的目的；中年级起就增加了培养学生口头表达能力的“今天我是小老师”项目，给爸爸妈妈讲解当日所学知识，兴趣盎然。高年级的学生在家长帮助下把难点录制成一个个微视频，放在班级微信群共享，呈现出“我为人师，人人为”的局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三、丰富作业形式，突出作业多样性。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1.作业设计多角度，让花样作业秀起来。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根据学情，我们设计出多种应用类作业，提高学生学以致用的能力。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秀设计。</w:t>
      </w:r>
      <w:r>
        <w:rPr>
          <w:rFonts w:hint="eastAsia" w:ascii="仿宋" w:hAnsi="仿宋" w:eastAsia="仿宋" w:cs="仿宋"/>
          <w:sz w:val="28"/>
          <w:szCs w:val="28"/>
        </w:rPr>
        <w:t>端午节来临，学校开展主题劳动周，设计班级项目展示展板，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给我的</w:t>
      </w:r>
      <w:r>
        <w:rPr>
          <w:rFonts w:hint="eastAsia" w:ascii="仿宋" w:hAnsi="仿宋" w:eastAsia="仿宋" w:cs="仿宋"/>
          <w:sz w:val="28"/>
          <w:szCs w:val="28"/>
        </w:rPr>
        <w:t>粽子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设计</w:t>
      </w:r>
      <w:r>
        <w:rPr>
          <w:rFonts w:hint="eastAsia" w:ascii="仿宋" w:hAnsi="仿宋" w:eastAsia="仿宋" w:cs="仿宋"/>
          <w:sz w:val="28"/>
          <w:szCs w:val="28"/>
        </w:rPr>
        <w:t>广告词。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秀操作。</w:t>
      </w:r>
      <w:r>
        <w:rPr>
          <w:rFonts w:hint="eastAsia" w:ascii="仿宋" w:hAnsi="仿宋" w:eastAsia="仿宋" w:cs="仿宋"/>
          <w:sz w:val="28"/>
          <w:szCs w:val="28"/>
        </w:rPr>
        <w:t>在学习长方体的认识时，让学生自己动手包装礼盒，并测量相应数据，选择恰当的纸张，不浪费。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秀思维。</w:t>
      </w:r>
      <w:r>
        <w:rPr>
          <w:rFonts w:hint="eastAsia" w:ascii="仿宋" w:hAnsi="仿宋" w:eastAsia="仿宋" w:cs="仿宋"/>
          <w:sz w:val="28"/>
          <w:szCs w:val="28"/>
        </w:rPr>
        <w:t>将前后所学的知识通过思维导图进行归纳整理。将容易混淆的计算公式、英语单词进行对比，图文并茂进行区、别。整本书阅读中，将复杂的人物、故事发展的脉络清晰呈现出来。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秀表达。</w:t>
      </w:r>
      <w:r>
        <w:rPr>
          <w:rFonts w:hint="eastAsia" w:ascii="仿宋" w:hAnsi="仿宋" w:eastAsia="仿宋" w:cs="仿宋"/>
          <w:sz w:val="28"/>
          <w:szCs w:val="28"/>
        </w:rPr>
        <w:t>当一次小导游，将课本中美景介绍给大家。将整本书阅读中的所思所想，配上音乐，加上自己的读音，变成了有声书籍。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秀表演。</w:t>
      </w:r>
      <w:r>
        <w:rPr>
          <w:rFonts w:hint="eastAsia" w:ascii="仿宋" w:hAnsi="仿宋" w:eastAsia="仿宋" w:cs="仿宋"/>
          <w:sz w:val="28"/>
          <w:szCs w:val="28"/>
        </w:rPr>
        <w:t>书中的故事太精彩了，做个简单的头饰，三五同学演一演。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2.读书作业重趣味，让文字韵律动起来。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阅读是积累知识的手段，是活跃智慧的途径。我校语文开展“共读共写共成长”整本书阅读活动，语文学科开设了公众号《书海畅游 院落飘香》，同学们可以将好书推荐、精彩分享等读书的收获进行录制，将听、说、读、写、画等同学们喜闻乐见的形式巧妙结合起来，让人乐此不疲。英语学科开展“我来讲节日”“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My home</w:t>
      </w:r>
      <w:r>
        <w:rPr>
          <w:rFonts w:hint="eastAsia" w:ascii="仿宋" w:hAnsi="仿宋" w:eastAsia="仿宋" w:cs="仿宋"/>
          <w:sz w:val="28"/>
          <w:szCs w:val="28"/>
        </w:rPr>
        <w:t>”“趣配音”等系列活动，给同学们打开了一扇扇窗户，听、说、读、写、译综合能力飞跃提升，数学开展“我讲数学名家小故事”等形式进行阅读积累。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3.综合实践多样态，让动手能力强起来。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《你好，假期！》是我校学生特有的假期实践作业。该项作业更加注重平时所学知识的积累，孩子们去实践、去体验、去行走，在行走中学习，在实践中成长。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4.项目学习多思考，让审辩思维活起来。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们将项目化学习与审辩式思维培养相融合，开发了审辩式思维项目化作业。引导学生综合利用多学科知识和方法，解决实际问题，从而培养学生的思维能力、创新精神和实践能力，促进学生综合素养的全面提升。学科类项目化，语文学科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“</w:t>
      </w:r>
      <w:r>
        <w:rPr>
          <w:rFonts w:hint="eastAsia" w:ascii="仿宋" w:hAnsi="仿宋" w:eastAsia="仿宋" w:cs="仿宋"/>
          <w:sz w:val="28"/>
          <w:szCs w:val="28"/>
        </w:rPr>
        <w:t>新书院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‘</w:t>
      </w:r>
      <w:r>
        <w:rPr>
          <w:rFonts w:hint="eastAsia" w:ascii="仿宋" w:hAnsi="仿宋" w:eastAsia="仿宋" w:cs="仿宋"/>
          <w:sz w:val="28"/>
          <w:szCs w:val="28"/>
        </w:rPr>
        <w:t>读写+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’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系列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”、</w:t>
      </w:r>
      <w:r>
        <w:rPr>
          <w:rFonts w:hint="eastAsia" w:ascii="仿宋" w:hAnsi="仿宋" w:eastAsia="仿宋" w:cs="仿宋"/>
          <w:sz w:val="28"/>
          <w:szCs w:val="28"/>
        </w:rPr>
        <w:t>“学书院历史，讲书院故事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sz w:val="28"/>
          <w:szCs w:val="28"/>
        </w:rPr>
        <w:t>；英语学科“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‘</w:t>
      </w:r>
      <w:r>
        <w:rPr>
          <w:rFonts w:hint="eastAsia" w:ascii="仿宋" w:hAnsi="仿宋" w:eastAsia="仿宋" w:cs="仿宋"/>
          <w:sz w:val="28"/>
          <w:szCs w:val="28"/>
        </w:rPr>
        <w:t>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’</w:t>
      </w:r>
      <w:r>
        <w:rPr>
          <w:rFonts w:hint="eastAsia" w:ascii="仿宋" w:hAnsi="仿宋" w:eastAsia="仿宋" w:cs="仿宋"/>
          <w:sz w:val="28"/>
          <w:szCs w:val="28"/>
        </w:rPr>
        <w:t>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‘</w:t>
      </w:r>
      <w:r>
        <w:rPr>
          <w:rFonts w:hint="eastAsia" w:ascii="仿宋" w:hAnsi="仿宋" w:eastAsia="仿宋" w:cs="仿宋"/>
          <w:sz w:val="28"/>
          <w:szCs w:val="28"/>
        </w:rPr>
        <w:t>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’</w:t>
      </w:r>
      <w:r>
        <w:rPr>
          <w:rFonts w:hint="eastAsia" w:ascii="仿宋" w:hAnsi="仿宋" w:eastAsia="仿宋" w:cs="仿宋"/>
          <w:sz w:val="28"/>
          <w:szCs w:val="28"/>
        </w:rPr>
        <w:t>美—中华饮食文化英语项目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”</w:t>
      </w:r>
      <w:r>
        <w:rPr>
          <w:rFonts w:hint="eastAsia" w:ascii="仿宋" w:hAnsi="仿宋" w:eastAsia="仿宋" w:cs="仿宋"/>
          <w:sz w:val="28"/>
          <w:szCs w:val="28"/>
        </w:rPr>
        <w:t>；科学学科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“</w:t>
      </w:r>
      <w:r>
        <w:rPr>
          <w:rFonts w:hint="eastAsia" w:ascii="仿宋" w:hAnsi="仿宋" w:eastAsia="仿宋" w:cs="仿宋"/>
          <w:sz w:val="28"/>
          <w:szCs w:val="28"/>
        </w:rPr>
        <w:t>节气与科学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”“</w:t>
      </w:r>
      <w:r>
        <w:rPr>
          <w:rFonts w:hint="eastAsia" w:ascii="仿宋" w:hAnsi="仿宋" w:eastAsia="仿宋" w:cs="仿宋"/>
          <w:sz w:val="28"/>
          <w:szCs w:val="28"/>
        </w:rPr>
        <w:t>超级科学课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、作业评价趋向人性化、科学化、多样化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随着课程改革的深入，我们作业的评价也不断完善。在评价过程中，我们积极关注学生参与各项活动的态度，针对不同形式的作业采用不同的评价方式。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1.评价等级多样化。分描述性的评价与等级量化性的评价。如A、B、C；小星星、金五星、或“笑脸”、“哭脸”。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2.评价工具多元化。粘贴、自制评价量表或各种等级印章、奖章、奖杯，这些都在平日各科课堂实践中有序、高效地使用。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3.评价内容多维化。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（1）过程性评价，激发参与的广度、深度。通过学生自评、家长评价和教师点评，关注学生学习、主题实践活动的参与情况、学习效果及自我认识，将学生的学习引向深层。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（2）展示性评价，推动课程纵深开展。对于学生作业、参加比赛、各项实践活动，采取多种展示形式，让学生得到家长、亲朋的认可，更多地感受评价带来的愉悦。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3）激励性评价，保证“不让一个孩子掉队”。重点针对学生学习自律性、作业提交率、活动参与度等方面的提高进行奖励，使评价标准不仅关注全体学生横向对比，更关注学生个体纵向发展。使“优等生”意识到自己还有进步空间，更使“待优生”看到努力方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我们的探索还在继续，作业改革需要站在全面育人的高度来构思，各学科教师的联合教研将成为“双减”下的常态，如何寻找“学科+”作业的融合点。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5ZGJiNWUyNWFlNmI4ZDcwNWI5OTQwY2Y0N2Y3NmYifQ=="/>
  </w:docVars>
  <w:rsids>
    <w:rsidRoot w:val="00000000"/>
    <w:rsid w:val="026128AC"/>
    <w:rsid w:val="09D157C4"/>
    <w:rsid w:val="12F63DBA"/>
    <w:rsid w:val="1C4D7681"/>
    <w:rsid w:val="245E3C56"/>
    <w:rsid w:val="251A0FD9"/>
    <w:rsid w:val="2E0742CA"/>
    <w:rsid w:val="2E7975DE"/>
    <w:rsid w:val="3343583F"/>
    <w:rsid w:val="39665CFB"/>
    <w:rsid w:val="3B1B1E49"/>
    <w:rsid w:val="3B441E96"/>
    <w:rsid w:val="3BAD3189"/>
    <w:rsid w:val="3BB84297"/>
    <w:rsid w:val="3BE81FCD"/>
    <w:rsid w:val="3FCF52A8"/>
    <w:rsid w:val="43166C80"/>
    <w:rsid w:val="462323F3"/>
    <w:rsid w:val="50F00840"/>
    <w:rsid w:val="51B56DF8"/>
    <w:rsid w:val="55B35025"/>
    <w:rsid w:val="578E7C78"/>
    <w:rsid w:val="64735D05"/>
    <w:rsid w:val="65B170FC"/>
    <w:rsid w:val="6A9E78F6"/>
    <w:rsid w:val="70DF36C1"/>
    <w:rsid w:val="75634F83"/>
    <w:rsid w:val="7CC8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2789</Words>
  <Characters>2800</Characters>
  <Lines>0</Lines>
  <Paragraphs>0</Paragraphs>
  <TotalTime>8</TotalTime>
  <ScaleCrop>false</ScaleCrop>
  <LinksUpToDate>false</LinksUpToDate>
  <CharactersWithSpaces>2802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2023-06-14T11:33:00Z</dcterms:created>
  <dc:creator>Dell</dc:creator>
  <cp:lastModifiedBy>艾儿</cp:lastModifiedBy>
  <dcterms:modified xsi:type="dcterms:W3CDTF">2023-06-15T02:04:31Z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60EB7CED7ACA46BCBBBF1473B7B72A94_12</vt:lpwstr>
  </property>
</Properties>
</file>