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CF0" w:rsidRDefault="00197527">
      <w:pPr>
        <w:widowControl/>
        <w:shd w:val="clear" w:color="auto" w:fill="FFFFFF"/>
        <w:spacing w:line="450" w:lineRule="atLeast"/>
        <w:jc w:val="center"/>
        <w:outlineLvl w:val="0"/>
        <w:rPr>
          <w:rFonts w:ascii="微软雅黑" w:eastAsia="微软雅黑" w:hAnsi="微软雅黑" w:cs="宋体"/>
          <w:b/>
          <w:bCs/>
          <w:kern w:val="36"/>
          <w:sz w:val="33"/>
          <w:szCs w:val="33"/>
        </w:rPr>
      </w:pPr>
      <w:r>
        <w:rPr>
          <w:rFonts w:ascii="微软雅黑" w:eastAsia="微软雅黑" w:hAnsi="微软雅黑" w:cs="宋体" w:hint="eastAsia"/>
          <w:b/>
          <w:bCs/>
          <w:kern w:val="36"/>
          <w:sz w:val="33"/>
          <w:szCs w:val="33"/>
        </w:rPr>
        <w:t>滕州一中2023年艺体专业生招生</w:t>
      </w:r>
      <w:r w:rsidR="004A1A8D">
        <w:rPr>
          <w:rFonts w:ascii="微软雅黑" w:eastAsia="微软雅黑" w:hAnsi="微软雅黑" w:cs="宋体" w:hint="eastAsia"/>
          <w:b/>
          <w:bCs/>
          <w:kern w:val="36"/>
          <w:sz w:val="33"/>
          <w:szCs w:val="33"/>
        </w:rPr>
        <w:t>简章</w:t>
      </w:r>
    </w:p>
    <w:p w:rsidR="00357737" w:rsidRDefault="00357737">
      <w:pPr>
        <w:widowControl/>
        <w:shd w:val="clear" w:color="auto" w:fill="FFFFFF"/>
        <w:wordWrap w:val="0"/>
        <w:spacing w:line="320" w:lineRule="exact"/>
        <w:ind w:firstLine="470"/>
        <w:jc w:val="left"/>
        <w:rPr>
          <w:rFonts w:ascii="宋体" w:eastAsia="宋体" w:hAnsi="宋体" w:cs="宋体"/>
          <w:color w:val="000000"/>
          <w:kern w:val="0"/>
          <w:sz w:val="24"/>
          <w:szCs w:val="24"/>
        </w:rPr>
      </w:pPr>
    </w:p>
    <w:p w:rsidR="00E70CF0" w:rsidRDefault="00197527">
      <w:pPr>
        <w:widowControl/>
        <w:shd w:val="clear" w:color="auto" w:fill="FFFFFF"/>
        <w:wordWrap w:val="0"/>
        <w:spacing w:line="320" w:lineRule="exact"/>
        <w:ind w:firstLine="470"/>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为全面贯彻党的教育方针，促进学校艺体教育发展，根据《枣庄市2023年普通高中学校艺体专业生招生工作</w:t>
      </w:r>
      <w:r w:rsidR="0074052F">
        <w:rPr>
          <w:rFonts w:ascii="宋体" w:eastAsia="宋体" w:hAnsi="宋体" w:cs="宋体" w:hint="eastAsia"/>
          <w:color w:val="000000"/>
          <w:kern w:val="0"/>
          <w:sz w:val="24"/>
          <w:szCs w:val="24"/>
        </w:rPr>
        <w:t>实施方案</w:t>
      </w:r>
      <w:r>
        <w:rPr>
          <w:rFonts w:ascii="宋体" w:eastAsia="宋体" w:hAnsi="宋体" w:cs="宋体" w:hint="eastAsia"/>
          <w:color w:val="000000"/>
          <w:kern w:val="0"/>
          <w:sz w:val="24"/>
          <w:szCs w:val="24"/>
        </w:rPr>
        <w:t>》（枣教发〔2023〕9号）文件精神，经学校研究决定，今年我校继续招收艺体专业生，热诚欢迎广大考生踊跃报考</w:t>
      </w:r>
      <w:r>
        <w:rPr>
          <w:rFonts w:ascii="宋体" w:eastAsia="宋体" w:hAnsi="宋体" w:cs="宋体" w:hint="eastAsia"/>
          <w:color w:val="000000"/>
          <w:kern w:val="0"/>
          <w:sz w:val="24"/>
          <w:szCs w:val="24"/>
          <w:shd w:val="clear" w:color="auto" w:fill="FFFFFF"/>
        </w:rPr>
        <w:t>。</w:t>
      </w:r>
    </w:p>
    <w:p w:rsidR="00E70CF0" w:rsidRDefault="00197527">
      <w:pPr>
        <w:widowControl/>
        <w:shd w:val="clear" w:color="auto" w:fill="FFFFFF"/>
        <w:wordWrap w:val="0"/>
        <w:spacing w:line="320" w:lineRule="exact"/>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一、招生计划 </w:t>
      </w:r>
    </w:p>
    <w:p w:rsidR="00E70CF0" w:rsidRPr="00661371" w:rsidRDefault="00197527">
      <w:pPr>
        <w:widowControl/>
        <w:shd w:val="clear" w:color="auto" w:fill="FFFFFF"/>
        <w:wordWrap w:val="0"/>
        <w:spacing w:line="320" w:lineRule="exact"/>
        <w:ind w:firstLine="480"/>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体育46人（含女足11人），音乐20人，美术30人。</w:t>
      </w:r>
    </w:p>
    <w:p w:rsidR="00E70CF0" w:rsidRPr="00661371" w:rsidRDefault="00197527">
      <w:pPr>
        <w:widowControl/>
        <w:shd w:val="clear" w:color="auto" w:fill="FFFFFF"/>
        <w:wordWrap w:val="0"/>
        <w:spacing w:line="320" w:lineRule="exact"/>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二、报考条件</w:t>
      </w:r>
    </w:p>
    <w:p w:rsidR="00E70CF0" w:rsidRPr="00661371" w:rsidRDefault="00197527">
      <w:pPr>
        <w:widowControl/>
        <w:shd w:val="clear" w:color="auto" w:fill="FFFFFF"/>
        <w:wordWrap w:val="0"/>
        <w:spacing w:line="320" w:lineRule="exact"/>
        <w:ind w:firstLineChars="200" w:firstLine="480"/>
        <w:jc w:val="left"/>
        <w:rPr>
          <w:rFonts w:ascii="宋体" w:eastAsia="宋体" w:hAnsi="宋体" w:cs="宋体"/>
          <w:kern w:val="0"/>
          <w:sz w:val="24"/>
          <w:szCs w:val="24"/>
        </w:rPr>
      </w:pPr>
      <w:r w:rsidRPr="00661371">
        <w:rPr>
          <w:rFonts w:ascii="宋体" w:eastAsia="宋体" w:hAnsi="宋体" w:cs="宋体" w:hint="eastAsia"/>
          <w:kern w:val="0"/>
          <w:sz w:val="24"/>
          <w:szCs w:val="24"/>
        </w:rPr>
        <w:t>（一）体育专业生</w:t>
      </w:r>
    </w:p>
    <w:p w:rsidR="00194203" w:rsidRPr="00661371" w:rsidRDefault="00197527">
      <w:pPr>
        <w:widowControl/>
        <w:shd w:val="clear" w:color="auto" w:fill="FFFFFF"/>
        <w:wordWrap w:val="0"/>
        <w:spacing w:line="320" w:lineRule="exact"/>
        <w:jc w:val="left"/>
        <w:rPr>
          <w:rFonts w:ascii="宋体" w:eastAsia="宋体" w:hAnsi="宋体" w:cs="宋体"/>
          <w:kern w:val="0"/>
          <w:sz w:val="24"/>
          <w:szCs w:val="24"/>
        </w:rPr>
      </w:pPr>
      <w:r w:rsidRPr="00661371">
        <w:rPr>
          <w:rFonts w:ascii="宋体" w:eastAsia="宋体" w:hAnsi="宋体" w:cs="宋体" w:hint="eastAsia"/>
          <w:kern w:val="0"/>
          <w:sz w:val="24"/>
          <w:szCs w:val="24"/>
        </w:rPr>
        <w:t>   1</w:t>
      </w:r>
      <w:r w:rsidR="00194203" w:rsidRPr="00661371">
        <w:rPr>
          <w:rFonts w:ascii="宋体" w:eastAsia="宋体" w:hAnsi="宋体" w:cs="宋体" w:hint="eastAsia"/>
          <w:kern w:val="0"/>
          <w:sz w:val="24"/>
          <w:szCs w:val="24"/>
        </w:rPr>
        <w:t>.体育专业生面向枣庄市招生，考生须</w:t>
      </w:r>
      <w:r w:rsidR="0074052F">
        <w:rPr>
          <w:rFonts w:ascii="宋体" w:eastAsia="宋体" w:hAnsi="宋体" w:cs="宋体" w:hint="eastAsia"/>
          <w:kern w:val="0"/>
          <w:sz w:val="24"/>
          <w:szCs w:val="24"/>
        </w:rPr>
        <w:t>为</w:t>
      </w:r>
      <w:r w:rsidR="00194203" w:rsidRPr="00661371">
        <w:rPr>
          <w:rFonts w:ascii="宋体" w:eastAsia="宋体" w:hAnsi="宋体" w:cs="宋体" w:hint="eastAsia"/>
          <w:kern w:val="0"/>
          <w:sz w:val="24"/>
          <w:szCs w:val="24"/>
        </w:rPr>
        <w:t>具有枣庄市户籍或学籍的初中毕业生。</w:t>
      </w:r>
    </w:p>
    <w:p w:rsidR="00E70CF0" w:rsidRPr="00661371" w:rsidRDefault="00194203" w:rsidP="00194203">
      <w:pPr>
        <w:widowControl/>
        <w:shd w:val="clear" w:color="auto" w:fill="FFFFFF"/>
        <w:wordWrap w:val="0"/>
        <w:spacing w:line="320" w:lineRule="exact"/>
        <w:ind w:firstLineChars="200" w:firstLine="480"/>
        <w:jc w:val="left"/>
        <w:rPr>
          <w:rFonts w:ascii="宋体" w:eastAsia="宋体" w:hAnsi="宋体" w:cs="宋体"/>
          <w:kern w:val="0"/>
          <w:sz w:val="24"/>
          <w:szCs w:val="24"/>
        </w:rPr>
      </w:pPr>
      <w:r w:rsidRPr="00661371">
        <w:rPr>
          <w:rFonts w:ascii="宋体" w:eastAsia="宋体" w:hAnsi="宋体" w:cs="宋体" w:hint="eastAsia"/>
          <w:kern w:val="0"/>
          <w:sz w:val="24"/>
          <w:szCs w:val="24"/>
        </w:rPr>
        <w:t>2.</w:t>
      </w:r>
      <w:r w:rsidR="00197527" w:rsidRPr="00661371">
        <w:rPr>
          <w:rFonts w:ascii="宋体" w:eastAsia="宋体" w:hAnsi="宋体" w:cs="宋体" w:hint="eastAsia"/>
          <w:kern w:val="0"/>
          <w:sz w:val="24"/>
          <w:szCs w:val="24"/>
        </w:rPr>
        <w:t>体育专业招收2006年1月1日后出生的学生。</w:t>
      </w:r>
    </w:p>
    <w:p w:rsidR="00E70CF0" w:rsidRPr="00661371" w:rsidRDefault="00194203">
      <w:pPr>
        <w:widowControl/>
        <w:shd w:val="clear" w:color="auto" w:fill="FFFFFF"/>
        <w:wordWrap w:val="0"/>
        <w:spacing w:line="320" w:lineRule="exact"/>
        <w:ind w:firstLineChars="200" w:firstLine="480"/>
        <w:jc w:val="left"/>
        <w:rPr>
          <w:rFonts w:ascii="宋体" w:eastAsia="宋体" w:hAnsi="宋体" w:cs="宋体"/>
          <w:kern w:val="0"/>
          <w:sz w:val="24"/>
          <w:szCs w:val="24"/>
        </w:rPr>
      </w:pPr>
      <w:r w:rsidRPr="00661371">
        <w:rPr>
          <w:rFonts w:ascii="宋体" w:eastAsia="宋体" w:hAnsi="宋体" w:cs="宋体" w:hint="eastAsia"/>
          <w:kern w:val="0"/>
          <w:sz w:val="24"/>
          <w:szCs w:val="24"/>
        </w:rPr>
        <w:t>3.</w:t>
      </w:r>
      <w:r w:rsidR="00197527" w:rsidRPr="00661371">
        <w:rPr>
          <w:rFonts w:ascii="宋体" w:eastAsia="宋体" w:hAnsi="宋体" w:cs="宋体" w:hint="eastAsia"/>
          <w:kern w:val="0"/>
          <w:sz w:val="24"/>
          <w:szCs w:val="24"/>
        </w:rPr>
        <w:t>体育专业生考试前需上交县级以上医院（含县级）出具的身体健康证明（含心电图）和个人意外伤害保险证明。</w:t>
      </w:r>
    </w:p>
    <w:p w:rsidR="00E70CF0" w:rsidRPr="00661371" w:rsidRDefault="00194203">
      <w:pPr>
        <w:widowControl/>
        <w:shd w:val="clear" w:color="auto" w:fill="FFFFFF"/>
        <w:wordWrap w:val="0"/>
        <w:spacing w:line="320" w:lineRule="exact"/>
        <w:ind w:firstLineChars="200" w:firstLine="480"/>
        <w:jc w:val="left"/>
        <w:rPr>
          <w:rFonts w:ascii="宋体" w:eastAsia="宋体" w:hAnsi="宋体" w:cs="宋体"/>
          <w:kern w:val="0"/>
          <w:sz w:val="24"/>
          <w:szCs w:val="24"/>
        </w:rPr>
      </w:pPr>
      <w:r w:rsidRPr="00661371">
        <w:rPr>
          <w:rFonts w:ascii="宋体" w:eastAsia="宋体" w:hAnsi="宋体" w:cs="宋体" w:hint="eastAsia"/>
          <w:kern w:val="0"/>
          <w:sz w:val="24"/>
          <w:szCs w:val="24"/>
        </w:rPr>
        <w:t>4.</w:t>
      </w:r>
      <w:r w:rsidR="00197527" w:rsidRPr="00661371">
        <w:rPr>
          <w:rFonts w:ascii="宋体" w:eastAsia="宋体" w:hAnsi="宋体" w:cs="宋体" w:hint="eastAsia"/>
          <w:kern w:val="0"/>
          <w:sz w:val="24"/>
          <w:szCs w:val="24"/>
        </w:rPr>
        <w:t>在初中阶段参加教育、体育行政部门组织的体育竞赛，在集体项目中获国家前六名、省前三名、市前二名、区（市）第一名的；单项获国家前八名、省前六名、市前二名、区（市）第一名的；或身体条件突出，专业达到以上水平的均可报名。</w:t>
      </w:r>
    </w:p>
    <w:p w:rsidR="00E70CF0" w:rsidRPr="00661371" w:rsidRDefault="00194203">
      <w:pPr>
        <w:widowControl/>
        <w:shd w:val="clear" w:color="auto" w:fill="FFFFFF"/>
        <w:spacing w:line="360" w:lineRule="exact"/>
        <w:ind w:firstLineChars="200" w:firstLine="480"/>
        <w:jc w:val="left"/>
        <w:rPr>
          <w:rFonts w:ascii="宋体" w:eastAsia="宋体" w:hAnsi="宋体" w:cs="宋体"/>
          <w:kern w:val="0"/>
          <w:sz w:val="24"/>
          <w:szCs w:val="24"/>
        </w:rPr>
      </w:pPr>
      <w:r w:rsidRPr="00661371">
        <w:rPr>
          <w:rFonts w:ascii="宋体" w:eastAsia="宋体" w:hAnsi="宋体" w:cs="宋体" w:hint="eastAsia"/>
          <w:kern w:val="0"/>
          <w:sz w:val="24"/>
          <w:szCs w:val="24"/>
        </w:rPr>
        <w:t>5</w:t>
      </w:r>
      <w:r w:rsidR="00197527" w:rsidRPr="00661371">
        <w:rPr>
          <w:rFonts w:ascii="宋体" w:eastAsia="宋体" w:hAnsi="宋体" w:cs="宋体" w:hint="eastAsia"/>
          <w:kern w:val="0"/>
          <w:sz w:val="24"/>
          <w:szCs w:val="24"/>
        </w:rPr>
        <w:t>.篮</w:t>
      </w:r>
      <w:r w:rsidRPr="00661371">
        <w:rPr>
          <w:rFonts w:ascii="宋体" w:eastAsia="宋体" w:hAnsi="宋体" w:cs="宋体" w:hint="eastAsia"/>
          <w:kern w:val="0"/>
          <w:sz w:val="24"/>
          <w:szCs w:val="24"/>
        </w:rPr>
        <w:t>球项目按场上球员位置中锋、前锋和后卫报名；足球（女子）项目按</w:t>
      </w:r>
      <w:r w:rsidR="00197527" w:rsidRPr="00661371">
        <w:rPr>
          <w:rFonts w:ascii="宋体" w:eastAsia="宋体" w:hAnsi="宋体" w:cs="宋体" w:hint="eastAsia"/>
          <w:kern w:val="0"/>
          <w:sz w:val="24"/>
          <w:szCs w:val="24"/>
        </w:rPr>
        <w:t>守门员和非守门员报名。</w:t>
      </w:r>
    </w:p>
    <w:p w:rsidR="00E70CF0" w:rsidRPr="00661371" w:rsidRDefault="00197527">
      <w:pPr>
        <w:widowControl/>
        <w:shd w:val="clear" w:color="auto" w:fill="FFFFFF"/>
        <w:wordWrap w:val="0"/>
        <w:spacing w:line="320" w:lineRule="exact"/>
        <w:ind w:firstLineChars="200" w:firstLine="480"/>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w:t>
      </w:r>
      <w:r w:rsidR="00194203" w:rsidRPr="00661371">
        <w:rPr>
          <w:rFonts w:ascii="宋体" w:eastAsia="宋体" w:hAnsi="宋体" w:cs="宋体" w:hint="eastAsia"/>
          <w:kern w:val="0"/>
          <w:sz w:val="24"/>
          <w:szCs w:val="24"/>
        </w:rPr>
        <w:t>二</w:t>
      </w:r>
      <w:r w:rsidRPr="00661371">
        <w:rPr>
          <w:rFonts w:ascii="宋体" w:eastAsia="宋体" w:hAnsi="宋体" w:cs="宋体" w:hint="eastAsia"/>
          <w:kern w:val="0"/>
          <w:sz w:val="24"/>
          <w:szCs w:val="24"/>
        </w:rPr>
        <w:t>）艺术专业生</w:t>
      </w:r>
    </w:p>
    <w:p w:rsidR="00E70CF0" w:rsidRPr="00661371" w:rsidRDefault="00194203" w:rsidP="00194203">
      <w:pPr>
        <w:widowControl/>
        <w:shd w:val="clear" w:color="auto" w:fill="FFFFFF"/>
        <w:wordWrap w:val="0"/>
        <w:spacing w:line="320" w:lineRule="exact"/>
        <w:ind w:firstLineChars="200" w:firstLine="480"/>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报考艺术专业的考生须</w:t>
      </w:r>
      <w:r w:rsidR="0074052F">
        <w:rPr>
          <w:rFonts w:ascii="宋体" w:eastAsia="宋体" w:hAnsi="宋体" w:cs="宋体" w:hint="eastAsia"/>
          <w:kern w:val="0"/>
          <w:sz w:val="24"/>
          <w:szCs w:val="24"/>
        </w:rPr>
        <w:t>为</w:t>
      </w:r>
      <w:r w:rsidRPr="00661371">
        <w:rPr>
          <w:rFonts w:ascii="宋体" w:eastAsia="宋体" w:hAnsi="宋体" w:cs="宋体" w:hint="eastAsia"/>
          <w:kern w:val="0"/>
          <w:sz w:val="24"/>
          <w:szCs w:val="24"/>
        </w:rPr>
        <w:t>具有滕州市户籍或学籍的初中毕业生。</w:t>
      </w:r>
      <w:r w:rsidR="00197527" w:rsidRPr="00661371">
        <w:rPr>
          <w:rFonts w:ascii="宋体" w:eastAsia="宋体" w:hAnsi="宋体" w:cs="宋体" w:hint="eastAsia"/>
          <w:kern w:val="0"/>
          <w:sz w:val="24"/>
          <w:szCs w:val="24"/>
        </w:rPr>
        <w:t>初中阶段参加</w:t>
      </w:r>
      <w:r w:rsidRPr="00661371">
        <w:rPr>
          <w:rFonts w:ascii="宋体" w:eastAsia="宋体" w:hAnsi="宋体" w:cs="宋体" w:hint="eastAsia"/>
          <w:kern w:val="0"/>
          <w:sz w:val="24"/>
          <w:szCs w:val="24"/>
        </w:rPr>
        <w:t>过</w:t>
      </w:r>
      <w:r w:rsidR="00197527" w:rsidRPr="00661371">
        <w:rPr>
          <w:rFonts w:ascii="宋体" w:eastAsia="宋体" w:hAnsi="宋体" w:cs="宋体" w:hint="eastAsia"/>
          <w:kern w:val="0"/>
          <w:sz w:val="24"/>
          <w:szCs w:val="24"/>
        </w:rPr>
        <w:t>艺术类竞赛活动</w:t>
      </w:r>
      <w:r w:rsidRPr="00661371">
        <w:rPr>
          <w:rFonts w:ascii="宋体" w:eastAsia="宋体" w:hAnsi="宋体" w:cs="宋体" w:hint="eastAsia"/>
          <w:kern w:val="0"/>
          <w:sz w:val="24"/>
          <w:szCs w:val="24"/>
        </w:rPr>
        <w:t>并</w:t>
      </w:r>
      <w:r w:rsidR="00197527" w:rsidRPr="00661371">
        <w:rPr>
          <w:rFonts w:ascii="宋体" w:eastAsia="宋体" w:hAnsi="宋体" w:cs="宋体" w:hint="eastAsia"/>
          <w:kern w:val="0"/>
          <w:sz w:val="24"/>
          <w:szCs w:val="24"/>
        </w:rPr>
        <w:t>获奖，参加过政府职能部门组织的艺术类活动，或具有较强的艺术才能，符合拟报高中开展艺术活动需求的均</w:t>
      </w:r>
      <w:r w:rsidR="00197527" w:rsidRPr="00661371">
        <w:rPr>
          <w:rFonts w:ascii="inherit" w:eastAsia="宋体" w:hAnsi="inherit" w:cs="宋体" w:hint="eastAsia"/>
          <w:kern w:val="0"/>
          <w:sz w:val="24"/>
          <w:szCs w:val="24"/>
        </w:rPr>
        <w:t>可报名。</w:t>
      </w:r>
    </w:p>
    <w:p w:rsidR="00E70CF0" w:rsidRPr="00661371" w:rsidRDefault="00197527">
      <w:pPr>
        <w:widowControl/>
        <w:shd w:val="clear" w:color="auto" w:fill="FFFFFF"/>
        <w:wordWrap w:val="0"/>
        <w:spacing w:line="320" w:lineRule="exact"/>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三、报名及测试安排</w:t>
      </w:r>
    </w:p>
    <w:p w:rsidR="00E70CF0" w:rsidRPr="00661371" w:rsidRDefault="00197527">
      <w:pPr>
        <w:widowControl/>
        <w:shd w:val="clear" w:color="auto" w:fill="FFFFFF"/>
        <w:wordWrap w:val="0"/>
        <w:spacing w:line="320" w:lineRule="exact"/>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 xml:space="preserve">　　（一）报名</w:t>
      </w:r>
    </w:p>
    <w:p w:rsidR="00E70CF0" w:rsidRPr="00661371" w:rsidRDefault="00197527">
      <w:pPr>
        <w:widowControl/>
        <w:shd w:val="clear" w:color="auto" w:fill="FFFFFF"/>
        <w:wordWrap w:val="0"/>
        <w:spacing w:line="320" w:lineRule="exact"/>
        <w:ind w:firstLine="480"/>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报名时间：2023年4月19日-20日     </w:t>
      </w:r>
    </w:p>
    <w:p w:rsidR="00E70CF0" w:rsidRPr="00661371" w:rsidRDefault="00197527">
      <w:pPr>
        <w:widowControl/>
        <w:shd w:val="clear" w:color="auto" w:fill="FFFFFF"/>
        <w:wordWrap w:val="0"/>
        <w:spacing w:line="320" w:lineRule="exact"/>
        <w:ind w:firstLine="480"/>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报名方式：由考生所在学校统一组织网上报名，考生也可单独网上报名（具体要求详见滕州一中网站艺体报名须知）。</w:t>
      </w:r>
    </w:p>
    <w:p w:rsidR="00E70CF0" w:rsidRPr="00661371" w:rsidRDefault="00197527">
      <w:pPr>
        <w:widowControl/>
        <w:shd w:val="clear" w:color="auto" w:fill="FFFFFF"/>
        <w:wordWrap w:val="0"/>
        <w:spacing w:line="320" w:lineRule="exact"/>
        <w:ind w:firstLine="480"/>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领取准考证时间：2023年4月2</w:t>
      </w:r>
      <w:r w:rsidR="00194203" w:rsidRPr="00661371">
        <w:rPr>
          <w:rFonts w:ascii="宋体" w:eastAsia="宋体" w:hAnsi="宋体" w:cs="宋体" w:hint="eastAsia"/>
          <w:kern w:val="0"/>
          <w:sz w:val="24"/>
          <w:szCs w:val="24"/>
        </w:rPr>
        <w:t>2</w:t>
      </w:r>
      <w:r w:rsidRPr="00661371">
        <w:rPr>
          <w:rFonts w:ascii="宋体" w:eastAsia="宋体" w:hAnsi="宋体" w:cs="宋体" w:hint="eastAsia"/>
          <w:kern w:val="0"/>
          <w:sz w:val="24"/>
          <w:szCs w:val="24"/>
        </w:rPr>
        <w:t>日上午9:30至11:00    </w:t>
      </w:r>
    </w:p>
    <w:p w:rsidR="00E70CF0" w:rsidRPr="00661371" w:rsidRDefault="00194203">
      <w:pPr>
        <w:widowControl/>
        <w:shd w:val="clear" w:color="auto" w:fill="FFFFFF"/>
        <w:wordWrap w:val="0"/>
        <w:spacing w:line="320" w:lineRule="exact"/>
        <w:ind w:firstLine="480"/>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领取准考证</w:t>
      </w:r>
      <w:r w:rsidR="00197527" w:rsidRPr="00661371">
        <w:rPr>
          <w:rFonts w:ascii="宋体" w:eastAsia="宋体" w:hAnsi="宋体" w:cs="宋体" w:hint="eastAsia"/>
          <w:kern w:val="0"/>
          <w:sz w:val="24"/>
          <w:szCs w:val="24"/>
        </w:rPr>
        <w:t>地点：滕州一中东校传达室</w:t>
      </w:r>
    </w:p>
    <w:p w:rsidR="00E70CF0" w:rsidRPr="00661371" w:rsidRDefault="00197527">
      <w:pPr>
        <w:widowControl/>
        <w:shd w:val="clear" w:color="auto" w:fill="FFFFFF"/>
        <w:wordWrap w:val="0"/>
        <w:spacing w:line="320" w:lineRule="exact"/>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 xml:space="preserve">　　（二）测试</w:t>
      </w:r>
    </w:p>
    <w:p w:rsidR="00E70CF0" w:rsidRPr="00661371" w:rsidRDefault="00197527">
      <w:pPr>
        <w:widowControl/>
        <w:shd w:val="clear" w:color="auto" w:fill="FFFFFF"/>
        <w:wordWrap w:val="0"/>
        <w:spacing w:line="320" w:lineRule="exact"/>
        <w:ind w:firstLine="598"/>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时间：2023年4月24日(美术：素描8:30～11:30，色彩14:00～16:30；音乐及体育：8:00开始按照分组进行)</w:t>
      </w:r>
    </w:p>
    <w:p w:rsidR="00E70CF0" w:rsidRPr="00661371" w:rsidRDefault="00197527">
      <w:pPr>
        <w:widowControl/>
        <w:shd w:val="clear" w:color="auto" w:fill="FFFFFF"/>
        <w:wordWrap w:val="0"/>
        <w:spacing w:line="320" w:lineRule="exact"/>
        <w:ind w:firstLine="598"/>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地点：滕州一中东校</w:t>
      </w:r>
    </w:p>
    <w:p w:rsidR="00E70CF0" w:rsidRPr="00661371" w:rsidRDefault="00197527">
      <w:pPr>
        <w:widowControl/>
        <w:shd w:val="clear" w:color="auto" w:fill="FFFFFF"/>
        <w:wordWrap w:val="0"/>
        <w:spacing w:line="320" w:lineRule="exact"/>
        <w:ind w:firstLineChars="250" w:firstLine="600"/>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1．体育专项测试</w:t>
      </w:r>
    </w:p>
    <w:p w:rsidR="00E70CF0" w:rsidRPr="00661371" w:rsidRDefault="00197527">
      <w:pPr>
        <w:widowControl/>
        <w:shd w:val="clear" w:color="auto" w:fill="FFFFFF"/>
        <w:wordWrap w:val="0"/>
        <w:spacing w:line="320" w:lineRule="exact"/>
        <w:ind w:firstLineChars="250" w:firstLine="600"/>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田径：100m、200m、400m、800m、1500m、3000m、跨栏(男子110m栏、栏高91.4cm、栏距8.9m；女子100m栏、栏高76.2cm、栏距8.5m)、400m栏、跳高、跳远、三级跳远、铅球(男子6.0Kg、女子4.0Kg)、铁饼(男子1.5 Kg、女子1.0 Kg)、标枪(男子700g、女子600g)、全能(跳高、铅球、400m)。</w:t>
      </w:r>
    </w:p>
    <w:p w:rsidR="00E70CF0" w:rsidRPr="00661371" w:rsidRDefault="00197527">
      <w:pPr>
        <w:widowControl/>
        <w:shd w:val="clear" w:color="auto" w:fill="FFFFFF"/>
        <w:wordWrap w:val="0"/>
        <w:spacing w:line="320" w:lineRule="exact"/>
        <w:ind w:firstLineChars="200" w:firstLine="480"/>
        <w:jc w:val="left"/>
        <w:rPr>
          <w:rFonts w:ascii="宋体" w:eastAsia="宋体" w:hAnsi="宋体" w:cs="宋体"/>
          <w:kern w:val="0"/>
          <w:sz w:val="24"/>
          <w:szCs w:val="24"/>
        </w:rPr>
      </w:pPr>
      <w:r w:rsidRPr="00661371">
        <w:rPr>
          <w:rFonts w:ascii="宋体" w:eastAsia="宋体" w:hAnsi="宋体" w:cs="宋体" w:hint="eastAsia"/>
          <w:kern w:val="0"/>
          <w:sz w:val="24"/>
          <w:szCs w:val="24"/>
        </w:rPr>
        <w:t>篮球：①摸高   ②一分钟自投自抢  ③运球  ④比赛  </w:t>
      </w:r>
    </w:p>
    <w:p w:rsidR="00E70CF0" w:rsidRPr="00661371" w:rsidRDefault="00197527">
      <w:pPr>
        <w:widowControl/>
        <w:shd w:val="clear" w:color="auto" w:fill="FFFFFF"/>
        <w:wordWrap w:val="0"/>
        <w:spacing w:line="320" w:lineRule="exact"/>
        <w:ind w:firstLineChars="200" w:firstLine="480"/>
        <w:jc w:val="left"/>
        <w:rPr>
          <w:rFonts w:ascii="宋体" w:eastAsia="宋体" w:hAnsi="宋体" w:cs="宋体"/>
          <w:kern w:val="0"/>
          <w:sz w:val="24"/>
          <w:szCs w:val="24"/>
        </w:rPr>
      </w:pPr>
      <w:r w:rsidRPr="00661371">
        <w:rPr>
          <w:rFonts w:ascii="宋体" w:eastAsia="宋体" w:hAnsi="宋体" w:cs="宋体" w:hint="eastAsia"/>
          <w:kern w:val="0"/>
          <w:sz w:val="24"/>
          <w:szCs w:val="24"/>
        </w:rPr>
        <w:t>足球（女子）：非守门员：①20米定位球传准  ②运球过杆射门  ③5*25米折返跑 ④比赛；守门员：①5*25米折返跑  ②掷远与踢远  ③扑接球  ④比赛</w:t>
      </w:r>
    </w:p>
    <w:p w:rsidR="00E70CF0" w:rsidRPr="00661371" w:rsidRDefault="00197527">
      <w:pPr>
        <w:widowControl/>
        <w:shd w:val="clear" w:color="auto" w:fill="FFFFFF"/>
        <w:wordWrap w:val="0"/>
        <w:spacing w:line="320" w:lineRule="exact"/>
        <w:jc w:val="left"/>
        <w:rPr>
          <w:rFonts w:ascii="inherit" w:eastAsia="宋体" w:hAnsi="inherit" w:cs="宋体" w:hint="eastAsia"/>
          <w:kern w:val="0"/>
          <w:sz w:val="24"/>
          <w:szCs w:val="24"/>
        </w:rPr>
      </w:pPr>
      <w:r w:rsidRPr="00661371">
        <w:rPr>
          <w:rFonts w:ascii="宋体" w:eastAsia="宋体" w:hAnsi="宋体" w:cs="宋体" w:hint="eastAsia"/>
          <w:kern w:val="0"/>
          <w:sz w:val="24"/>
          <w:szCs w:val="24"/>
        </w:rPr>
        <w:t>   2．音乐专业测试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1729"/>
        <w:gridCol w:w="2737"/>
        <w:gridCol w:w="2551"/>
      </w:tblGrid>
      <w:tr w:rsidR="00E70CF0">
        <w:trPr>
          <w:jc w:val="center"/>
        </w:trPr>
        <w:tc>
          <w:tcPr>
            <w:tcW w:w="1633" w:type="dxa"/>
            <w:shd w:val="clear" w:color="auto" w:fill="auto"/>
            <w:vAlign w:val="center"/>
          </w:tcPr>
          <w:p w:rsidR="00E70CF0" w:rsidRDefault="00357737">
            <w:pPr>
              <w:widowControl/>
              <w:shd w:val="clear" w:color="auto" w:fill="FFFFFF"/>
              <w:spacing w:line="315" w:lineRule="atLeas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类别</w:t>
            </w:r>
          </w:p>
        </w:tc>
        <w:tc>
          <w:tcPr>
            <w:tcW w:w="1729" w:type="dxa"/>
            <w:shd w:val="clear" w:color="auto" w:fill="auto"/>
            <w:vAlign w:val="center"/>
          </w:tcPr>
          <w:p w:rsidR="00E70CF0" w:rsidRDefault="00197527">
            <w:pPr>
              <w:widowControl/>
              <w:shd w:val="clear" w:color="auto" w:fill="FFFFFF"/>
              <w:wordWrap w:val="0"/>
              <w:spacing w:line="315" w:lineRule="atLeas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主项</w:t>
            </w:r>
          </w:p>
        </w:tc>
        <w:tc>
          <w:tcPr>
            <w:tcW w:w="2737" w:type="dxa"/>
            <w:shd w:val="clear" w:color="auto" w:fill="auto"/>
            <w:vAlign w:val="center"/>
          </w:tcPr>
          <w:p w:rsidR="00E70CF0" w:rsidRDefault="00197527">
            <w:pPr>
              <w:widowControl/>
              <w:shd w:val="clear" w:color="auto" w:fill="FFFFFF"/>
              <w:wordWrap w:val="0"/>
              <w:spacing w:line="315" w:lineRule="atLeas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副项</w:t>
            </w:r>
          </w:p>
        </w:tc>
        <w:tc>
          <w:tcPr>
            <w:tcW w:w="2551" w:type="dxa"/>
            <w:shd w:val="clear" w:color="auto" w:fill="auto"/>
            <w:vAlign w:val="center"/>
          </w:tcPr>
          <w:p w:rsidR="00E70CF0" w:rsidRDefault="00197527">
            <w:pPr>
              <w:widowControl/>
              <w:shd w:val="clear" w:color="auto" w:fill="FFFFFF"/>
              <w:wordWrap w:val="0"/>
              <w:spacing w:line="315" w:lineRule="atLeas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加试</w:t>
            </w:r>
          </w:p>
        </w:tc>
      </w:tr>
      <w:tr w:rsidR="00E70CF0">
        <w:trPr>
          <w:jc w:val="center"/>
        </w:trPr>
        <w:tc>
          <w:tcPr>
            <w:tcW w:w="1633" w:type="dxa"/>
            <w:shd w:val="clear" w:color="auto" w:fill="auto"/>
            <w:vAlign w:val="center"/>
          </w:tcPr>
          <w:p w:rsidR="00E70CF0" w:rsidRDefault="00197527">
            <w:pPr>
              <w:widowControl/>
              <w:shd w:val="clear" w:color="auto" w:fill="FFFFFF"/>
              <w:wordWrap w:val="0"/>
              <w:spacing w:line="315" w:lineRule="atLeas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声乐类</w:t>
            </w:r>
          </w:p>
        </w:tc>
        <w:tc>
          <w:tcPr>
            <w:tcW w:w="1729" w:type="dxa"/>
            <w:shd w:val="clear" w:color="auto" w:fill="auto"/>
            <w:vAlign w:val="center"/>
          </w:tcPr>
          <w:p w:rsidR="00E70CF0" w:rsidRDefault="00197527">
            <w:pPr>
              <w:widowControl/>
              <w:shd w:val="clear" w:color="auto" w:fill="FFFFFF"/>
              <w:wordWrap w:val="0"/>
              <w:spacing w:line="315" w:lineRule="atLeas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声乐</w:t>
            </w:r>
          </w:p>
        </w:tc>
        <w:tc>
          <w:tcPr>
            <w:tcW w:w="2737" w:type="dxa"/>
            <w:shd w:val="clear" w:color="auto" w:fill="auto"/>
            <w:vAlign w:val="center"/>
          </w:tcPr>
          <w:p w:rsidR="00E70CF0" w:rsidRDefault="00197527">
            <w:pPr>
              <w:widowControl/>
              <w:shd w:val="clear" w:color="auto" w:fill="FFFFFF"/>
              <w:wordWrap w:val="0"/>
              <w:spacing w:line="315" w:lineRule="atLeas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器乐或舞蹈</w:t>
            </w:r>
          </w:p>
        </w:tc>
        <w:tc>
          <w:tcPr>
            <w:tcW w:w="2551" w:type="dxa"/>
            <w:shd w:val="clear" w:color="auto" w:fill="auto"/>
            <w:vAlign w:val="center"/>
          </w:tcPr>
          <w:p w:rsidR="00E70CF0" w:rsidRDefault="00197527">
            <w:pPr>
              <w:widowControl/>
              <w:shd w:val="clear" w:color="auto" w:fill="FFFFFF"/>
              <w:wordWrap w:val="0"/>
              <w:spacing w:line="315" w:lineRule="atLeast"/>
              <w:jc w:val="center"/>
              <w:rPr>
                <w:rFonts w:ascii="宋体" w:eastAsia="宋体" w:hAnsi="宋体" w:cs="宋体"/>
                <w:color w:val="000000"/>
                <w:kern w:val="0"/>
                <w:sz w:val="24"/>
                <w:szCs w:val="24"/>
              </w:rPr>
            </w:pPr>
            <w:bookmarkStart w:id="0" w:name="_Hlk99372841"/>
            <w:r>
              <w:rPr>
                <w:rFonts w:ascii="宋体" w:eastAsia="宋体" w:hAnsi="宋体" w:cs="宋体" w:hint="eastAsia"/>
                <w:color w:val="000000"/>
                <w:kern w:val="0"/>
                <w:sz w:val="24"/>
                <w:szCs w:val="24"/>
              </w:rPr>
              <w:t>模打模唱</w:t>
            </w:r>
            <w:bookmarkEnd w:id="0"/>
          </w:p>
        </w:tc>
      </w:tr>
      <w:tr w:rsidR="00E70CF0">
        <w:trPr>
          <w:jc w:val="center"/>
        </w:trPr>
        <w:tc>
          <w:tcPr>
            <w:tcW w:w="1633" w:type="dxa"/>
            <w:shd w:val="clear" w:color="auto" w:fill="auto"/>
            <w:vAlign w:val="center"/>
          </w:tcPr>
          <w:p w:rsidR="00E70CF0" w:rsidRDefault="00197527">
            <w:pPr>
              <w:widowControl/>
              <w:shd w:val="clear" w:color="auto" w:fill="FFFFFF"/>
              <w:wordWrap w:val="0"/>
              <w:spacing w:line="315" w:lineRule="atLeas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器乐类</w:t>
            </w:r>
          </w:p>
        </w:tc>
        <w:tc>
          <w:tcPr>
            <w:tcW w:w="1729" w:type="dxa"/>
            <w:shd w:val="clear" w:color="auto" w:fill="auto"/>
            <w:vAlign w:val="center"/>
          </w:tcPr>
          <w:p w:rsidR="00E70CF0" w:rsidRDefault="00197527">
            <w:pPr>
              <w:widowControl/>
              <w:shd w:val="clear" w:color="auto" w:fill="FFFFFF"/>
              <w:wordWrap w:val="0"/>
              <w:spacing w:line="315" w:lineRule="atLeas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器乐</w:t>
            </w:r>
          </w:p>
        </w:tc>
        <w:tc>
          <w:tcPr>
            <w:tcW w:w="2737" w:type="dxa"/>
            <w:shd w:val="clear" w:color="auto" w:fill="auto"/>
            <w:vAlign w:val="center"/>
          </w:tcPr>
          <w:p w:rsidR="00E70CF0" w:rsidRDefault="00197527">
            <w:pPr>
              <w:widowControl/>
              <w:shd w:val="clear" w:color="auto" w:fill="FFFFFF"/>
              <w:wordWrap w:val="0"/>
              <w:spacing w:line="315" w:lineRule="atLeas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声乐</w:t>
            </w:r>
          </w:p>
        </w:tc>
        <w:tc>
          <w:tcPr>
            <w:tcW w:w="2551" w:type="dxa"/>
            <w:shd w:val="clear" w:color="auto" w:fill="auto"/>
            <w:vAlign w:val="center"/>
          </w:tcPr>
          <w:p w:rsidR="00E70CF0" w:rsidRDefault="00197527">
            <w:pPr>
              <w:widowControl/>
              <w:shd w:val="clear" w:color="auto" w:fill="FFFFFF"/>
              <w:wordWrap w:val="0"/>
              <w:spacing w:line="315" w:lineRule="atLeas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模打模唱</w:t>
            </w:r>
          </w:p>
        </w:tc>
      </w:tr>
      <w:tr w:rsidR="00E70CF0">
        <w:trPr>
          <w:jc w:val="center"/>
        </w:trPr>
        <w:tc>
          <w:tcPr>
            <w:tcW w:w="1633" w:type="dxa"/>
            <w:shd w:val="clear" w:color="auto" w:fill="auto"/>
            <w:vAlign w:val="center"/>
          </w:tcPr>
          <w:p w:rsidR="00E70CF0" w:rsidRDefault="00197527">
            <w:pPr>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舞蹈类</w:t>
            </w:r>
          </w:p>
        </w:tc>
        <w:tc>
          <w:tcPr>
            <w:tcW w:w="1729" w:type="dxa"/>
            <w:shd w:val="clear" w:color="auto" w:fill="auto"/>
            <w:vAlign w:val="center"/>
          </w:tcPr>
          <w:p w:rsidR="00E70CF0" w:rsidRDefault="00197527">
            <w:pPr>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舞蹈剧目</w:t>
            </w:r>
          </w:p>
        </w:tc>
        <w:tc>
          <w:tcPr>
            <w:tcW w:w="2737" w:type="dxa"/>
            <w:shd w:val="clear" w:color="auto" w:fill="auto"/>
            <w:vAlign w:val="center"/>
          </w:tcPr>
          <w:p w:rsidR="00E70CF0" w:rsidRDefault="00197527">
            <w:pPr>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基本功和自选技巧</w:t>
            </w:r>
          </w:p>
        </w:tc>
        <w:tc>
          <w:tcPr>
            <w:tcW w:w="2551" w:type="dxa"/>
            <w:shd w:val="clear" w:color="auto" w:fill="auto"/>
            <w:vAlign w:val="center"/>
          </w:tcPr>
          <w:p w:rsidR="00E70CF0" w:rsidRDefault="00197527">
            <w:pPr>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声乐</w:t>
            </w:r>
          </w:p>
        </w:tc>
      </w:tr>
    </w:tbl>
    <w:p w:rsidR="00E70CF0" w:rsidRDefault="00197527">
      <w:pPr>
        <w:ind w:firstLineChars="300" w:firstLine="720"/>
        <w:rPr>
          <w:rFonts w:ascii="宋体" w:eastAsia="宋体" w:hAnsi="宋体" w:cs="宋体"/>
          <w:color w:val="000000"/>
          <w:kern w:val="0"/>
          <w:sz w:val="24"/>
          <w:szCs w:val="24"/>
        </w:rPr>
      </w:pPr>
      <w:r>
        <w:rPr>
          <w:rFonts w:ascii="宋体" w:eastAsia="宋体" w:hAnsi="宋体" w:cs="宋体" w:hint="eastAsia"/>
          <w:color w:val="000000"/>
          <w:kern w:val="0"/>
          <w:sz w:val="24"/>
          <w:szCs w:val="24"/>
        </w:rPr>
        <w:t>备注：舞蹈只招收艺术舞蹈，不包含体育舞蹈。</w:t>
      </w:r>
    </w:p>
    <w:p w:rsidR="00E70CF0" w:rsidRDefault="00197527">
      <w:pPr>
        <w:widowControl/>
        <w:shd w:val="clear" w:color="auto" w:fill="FFFFFF"/>
        <w:wordWrap w:val="0"/>
        <w:spacing w:line="360" w:lineRule="exact"/>
        <w:ind w:firstLine="598"/>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3．美术专业测试</w:t>
      </w:r>
    </w:p>
    <w:p w:rsidR="00E70CF0" w:rsidRDefault="00197527">
      <w:pPr>
        <w:widowControl/>
        <w:shd w:val="clear" w:color="auto" w:fill="FFFFFF"/>
        <w:wordWrap w:val="0"/>
        <w:spacing w:line="360" w:lineRule="exact"/>
        <w:ind w:firstLineChars="400"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①素描（四开画纸） ②色彩（八开画纸）</w:t>
      </w:r>
    </w:p>
    <w:p w:rsidR="00E70CF0" w:rsidRDefault="00197527">
      <w:pPr>
        <w:widowControl/>
        <w:shd w:val="clear" w:color="auto" w:fill="FFFFFF"/>
        <w:wordWrap w:val="0"/>
        <w:spacing w:line="360" w:lineRule="exact"/>
        <w:ind w:firstLineChars="400" w:firstLine="960"/>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 xml:space="preserve">测试形式：半默写。画纸由学校提供，其余物品由学生自备（含坐凳）。　</w:t>
      </w:r>
    </w:p>
    <w:p w:rsidR="00E70CF0" w:rsidRDefault="00197527">
      <w:pPr>
        <w:widowControl/>
        <w:shd w:val="clear" w:color="auto" w:fill="FFFFFF"/>
        <w:wordWrap w:val="0"/>
        <w:spacing w:line="360" w:lineRule="exact"/>
        <w:ind w:firstLine="470"/>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（三）成绩公示</w:t>
      </w:r>
    </w:p>
    <w:p w:rsidR="00E70CF0" w:rsidRDefault="00197527">
      <w:pPr>
        <w:widowControl/>
        <w:shd w:val="clear" w:color="auto" w:fill="FFFFFF"/>
        <w:wordWrap w:val="0"/>
        <w:spacing w:line="360" w:lineRule="exact"/>
        <w:ind w:firstLine="598"/>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2023年4月26日。</w:t>
      </w:r>
    </w:p>
    <w:p w:rsidR="00E70CF0" w:rsidRDefault="00197527">
      <w:pPr>
        <w:widowControl/>
        <w:shd w:val="clear" w:color="auto" w:fill="FFFFFF"/>
        <w:wordWrap w:val="0"/>
        <w:spacing w:line="360" w:lineRule="exact"/>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四、测试监督</w:t>
      </w:r>
    </w:p>
    <w:p w:rsidR="00E70CF0" w:rsidRDefault="00197527">
      <w:pPr>
        <w:widowControl/>
        <w:shd w:val="clear" w:color="auto" w:fill="FFFFFF"/>
        <w:wordWrap w:val="0"/>
        <w:spacing w:line="360" w:lineRule="exact"/>
        <w:ind w:firstLine="470"/>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（一）招生由学校招生工作领导小组统一组织实施。</w:t>
      </w:r>
    </w:p>
    <w:p w:rsidR="00E70CF0" w:rsidRDefault="00197527">
      <w:pPr>
        <w:widowControl/>
        <w:shd w:val="clear" w:color="auto" w:fill="FFFFFF"/>
        <w:wordWrap w:val="0"/>
        <w:spacing w:line="360" w:lineRule="exact"/>
        <w:ind w:firstLine="470"/>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（二）设立招生监督检查组，邀请社会监督员和教体局相关人员对招生过程实施全程监督，测试过程全程录像。</w:t>
      </w:r>
    </w:p>
    <w:p w:rsidR="00E70CF0" w:rsidRDefault="00197527">
      <w:pPr>
        <w:widowControl/>
        <w:shd w:val="clear" w:color="auto" w:fill="FFFFFF"/>
        <w:wordWrap w:val="0"/>
        <w:spacing w:line="360" w:lineRule="exact"/>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五、录取办法</w:t>
      </w:r>
    </w:p>
    <w:p w:rsidR="00E70CF0" w:rsidRDefault="00197527">
      <w:pPr>
        <w:widowControl/>
        <w:shd w:val="clear" w:color="auto" w:fill="FFFFFF"/>
        <w:wordWrap w:val="0"/>
        <w:spacing w:line="36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体育、艺术专业生专业合格后，凭合格证参加初中学业水平考试报名且第一志愿填报滕州一中，并参加全市初中学业水平考试。学校将根据教育局招生文件精神和我校艺体专业生招生简章要求择优录取。</w:t>
      </w:r>
    </w:p>
    <w:p w:rsidR="00E70CF0" w:rsidRDefault="00197527">
      <w:pPr>
        <w:widowControl/>
        <w:shd w:val="clear" w:color="auto" w:fill="FFFFFF"/>
        <w:wordWrap w:val="0"/>
        <w:spacing w:line="36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（一）体育专业生：</w:t>
      </w:r>
    </w:p>
    <w:p w:rsidR="00E70CF0" w:rsidRDefault="00197527">
      <w:pPr>
        <w:widowControl/>
        <w:shd w:val="clear" w:color="auto" w:fill="FFFFFF"/>
        <w:wordWrap w:val="0"/>
        <w:spacing w:line="36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一类考生：经学校组织专家测试，田径单项成绩达到国家二级运动员或者接近二级运动员标准，篮球、足球（女子）成绩特别优秀，确有培养前途的，根据枣庄市教育局文件择优录取。</w:t>
      </w:r>
    </w:p>
    <w:p w:rsidR="00E70CF0" w:rsidRDefault="00197527">
      <w:pPr>
        <w:widowControl/>
        <w:shd w:val="clear" w:color="auto" w:fill="FFFFFF"/>
        <w:wordWrap w:val="0"/>
        <w:spacing w:line="36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二类考生：达不到一类条件、但确有培养前途的，初中学业水平考试成绩达到我校当年招生普通文化课考生最低录取控制线的65%，同一项目按照初中学业水平考试成绩从高到低根据项目招生人数分别进行录取，录满为止。</w:t>
      </w:r>
    </w:p>
    <w:p w:rsidR="00E70CF0" w:rsidRDefault="00197527">
      <w:pPr>
        <w:widowControl/>
        <w:shd w:val="clear" w:color="auto" w:fill="FFFFFF"/>
        <w:wordWrap w:val="0"/>
        <w:spacing w:line="360" w:lineRule="exact"/>
        <w:ind w:firstLineChars="200" w:firstLine="480"/>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（二）音乐专业生：音乐专业成绩前5名的考生，文化课成绩不得低于学校文化课录取</w:t>
      </w:r>
      <w:r w:rsidR="00357737">
        <w:rPr>
          <w:rFonts w:ascii="宋体" w:eastAsia="宋体" w:hAnsi="宋体" w:cs="宋体" w:hint="eastAsia"/>
          <w:color w:val="000000"/>
          <w:kern w:val="0"/>
          <w:sz w:val="24"/>
          <w:szCs w:val="24"/>
        </w:rPr>
        <w:t>最低</w:t>
      </w:r>
      <w:r>
        <w:rPr>
          <w:rFonts w:ascii="宋体" w:eastAsia="宋体" w:hAnsi="宋体" w:cs="宋体" w:hint="eastAsia"/>
          <w:color w:val="000000"/>
          <w:kern w:val="0"/>
          <w:sz w:val="24"/>
          <w:szCs w:val="24"/>
        </w:rPr>
        <w:t>控制线的70%，其他音乐</w:t>
      </w:r>
      <w:r w:rsidR="00357737">
        <w:rPr>
          <w:rFonts w:ascii="宋体" w:eastAsia="宋体" w:hAnsi="宋体" w:cs="宋体" w:hint="eastAsia"/>
          <w:color w:val="000000"/>
          <w:kern w:val="0"/>
          <w:sz w:val="24"/>
          <w:szCs w:val="24"/>
        </w:rPr>
        <w:t>专业</w:t>
      </w:r>
      <w:r>
        <w:rPr>
          <w:rFonts w:ascii="宋体" w:eastAsia="宋体" w:hAnsi="宋体" w:cs="宋体" w:hint="eastAsia"/>
          <w:color w:val="000000"/>
          <w:kern w:val="0"/>
          <w:sz w:val="24"/>
          <w:szCs w:val="24"/>
        </w:rPr>
        <w:t>成绩合格的考生，按文化课成绩从高到低依次录取，若文化课统考成绩达不到学校文化课录取最低控制线的85%将不再递补。</w:t>
      </w:r>
    </w:p>
    <w:p w:rsidR="00E70CF0" w:rsidRDefault="00197527">
      <w:pPr>
        <w:widowControl/>
        <w:shd w:val="clear" w:color="auto" w:fill="FFFFFF"/>
        <w:wordWrap w:val="0"/>
        <w:spacing w:line="360" w:lineRule="exact"/>
        <w:ind w:firstLine="480"/>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（三）美术专业生：美术专业成绩前5名的考生，文化课成绩不得低于学校文化课录取</w:t>
      </w:r>
      <w:r w:rsidR="00357737">
        <w:rPr>
          <w:rFonts w:ascii="宋体" w:eastAsia="宋体" w:hAnsi="宋体" w:cs="宋体" w:hint="eastAsia"/>
          <w:color w:val="000000"/>
          <w:kern w:val="0"/>
          <w:sz w:val="24"/>
          <w:szCs w:val="24"/>
        </w:rPr>
        <w:t>最低</w:t>
      </w:r>
      <w:r>
        <w:rPr>
          <w:rFonts w:ascii="宋体" w:eastAsia="宋体" w:hAnsi="宋体" w:cs="宋体" w:hint="eastAsia"/>
          <w:color w:val="000000"/>
          <w:kern w:val="0"/>
          <w:sz w:val="24"/>
          <w:szCs w:val="24"/>
        </w:rPr>
        <w:t>控制线的70%，其他美术成绩合格的考生，按文化课成绩从高到低依次录取，若文化课统考成绩达不到学校文化课录取最低控制线的85%将不再递补。</w:t>
      </w:r>
    </w:p>
    <w:p w:rsidR="00E70CF0" w:rsidRDefault="00197527">
      <w:pPr>
        <w:widowControl/>
        <w:shd w:val="clear" w:color="auto" w:fill="FFFFFF"/>
        <w:wordWrap w:val="0"/>
        <w:spacing w:line="360" w:lineRule="exact"/>
        <w:ind w:firstLine="480"/>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四）为便于专业训练和管理，实施分层教学，体育专业生编入高体班，音乐、美术专业生编入艺术班，艺体专业生不得转入普通班。学校与获得专业合格证的专业生签订《专业生培养管理承诺书》，凡被录取的艺体专业生必须参加专业训练。</w:t>
      </w:r>
      <w:r>
        <w:rPr>
          <w:rFonts w:ascii="inherit" w:eastAsia="宋体" w:hAnsi="inherit" w:cs="宋体"/>
          <w:color w:val="000000"/>
          <w:kern w:val="0"/>
          <w:sz w:val="24"/>
          <w:szCs w:val="24"/>
        </w:rPr>
        <w:t xml:space="preserve"> </w:t>
      </w:r>
    </w:p>
    <w:p w:rsidR="00E70CF0" w:rsidRDefault="00197527">
      <w:pPr>
        <w:widowControl/>
        <w:shd w:val="clear" w:color="auto" w:fill="FFFFFF"/>
        <w:tabs>
          <w:tab w:val="left" w:pos="5340"/>
        </w:tabs>
        <w:wordWrap w:val="0"/>
        <w:spacing w:line="360" w:lineRule="exact"/>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六、招生咨询</w:t>
      </w:r>
      <w:r>
        <w:rPr>
          <w:rFonts w:ascii="宋体" w:eastAsia="宋体" w:hAnsi="宋体" w:cs="宋体"/>
          <w:color w:val="000000"/>
          <w:kern w:val="0"/>
          <w:sz w:val="24"/>
          <w:szCs w:val="24"/>
        </w:rPr>
        <w:tab/>
      </w:r>
    </w:p>
    <w:p w:rsidR="00E70CF0" w:rsidRDefault="00197527">
      <w:pPr>
        <w:widowControl/>
        <w:shd w:val="clear" w:color="auto" w:fill="FFFFFF"/>
        <w:wordWrap w:val="0"/>
        <w:spacing w:line="360" w:lineRule="exact"/>
        <w:ind w:firstLine="480"/>
        <w:jc w:val="lef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电话：0632-5513445　　网址：</w:t>
      </w:r>
      <w:hyperlink r:id="rId7" w:history="1">
        <w:r>
          <w:rPr>
            <w:rFonts w:ascii="宋体" w:eastAsia="宋体" w:hAnsi="宋体" w:cs="宋体" w:hint="eastAsia"/>
            <w:kern w:val="0"/>
            <w:sz w:val="24"/>
            <w:szCs w:val="24"/>
            <w:u w:val="single"/>
          </w:rPr>
          <w:t>www.tzyz.net</w:t>
        </w:r>
      </w:hyperlink>
      <w:r>
        <w:rPr>
          <w:rFonts w:ascii="宋体" w:eastAsia="宋体" w:hAnsi="宋体" w:cs="宋体" w:hint="eastAsia"/>
          <w:color w:val="000000"/>
          <w:kern w:val="0"/>
          <w:sz w:val="24"/>
          <w:szCs w:val="24"/>
        </w:rPr>
        <w:t xml:space="preserve">　　       </w:t>
      </w:r>
    </w:p>
    <w:p w:rsidR="00E70CF0" w:rsidRDefault="00197527" w:rsidP="00357737">
      <w:pPr>
        <w:widowControl/>
        <w:shd w:val="clear" w:color="auto" w:fill="FFFFFF"/>
        <w:wordWrap w:val="0"/>
        <w:spacing w:line="36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本方案由滕州一中招生领导小组负责解释，未尽事宜另行通</w:t>
      </w:r>
      <w:bookmarkStart w:id="1" w:name="_GoBack"/>
      <w:bookmarkEnd w:id="1"/>
      <w:r>
        <w:rPr>
          <w:rFonts w:ascii="宋体" w:eastAsia="宋体" w:hAnsi="宋体" w:cs="宋体" w:hint="eastAsia"/>
          <w:color w:val="000000"/>
          <w:kern w:val="0"/>
          <w:sz w:val="24"/>
          <w:szCs w:val="24"/>
        </w:rPr>
        <w:t>知。</w:t>
      </w:r>
    </w:p>
    <w:p w:rsidR="00E70CF0" w:rsidRDefault="00197527">
      <w:pPr>
        <w:widowControl/>
        <w:shd w:val="clear" w:color="auto" w:fill="FFFFFF"/>
        <w:spacing w:line="315" w:lineRule="atLeast"/>
        <w:ind w:right="480"/>
        <w:jc w:val="righ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滕州一中</w:t>
      </w:r>
    </w:p>
    <w:p w:rsidR="00E70CF0" w:rsidRDefault="00197527">
      <w:pPr>
        <w:widowControl/>
        <w:shd w:val="clear" w:color="auto" w:fill="FFFFFF"/>
        <w:wordWrap w:val="0"/>
        <w:spacing w:line="315" w:lineRule="atLeast"/>
        <w:jc w:val="right"/>
        <w:rPr>
          <w:rFonts w:ascii="inherit" w:eastAsia="宋体" w:hAnsi="inherit" w:cs="宋体" w:hint="eastAsia"/>
          <w:color w:val="000000"/>
          <w:kern w:val="0"/>
          <w:sz w:val="24"/>
          <w:szCs w:val="24"/>
        </w:rPr>
      </w:pPr>
      <w:r>
        <w:rPr>
          <w:rFonts w:ascii="宋体" w:eastAsia="宋体" w:hAnsi="宋体" w:cs="宋体" w:hint="eastAsia"/>
          <w:color w:val="000000"/>
          <w:kern w:val="0"/>
          <w:sz w:val="24"/>
          <w:szCs w:val="24"/>
        </w:rPr>
        <w:t>2023年4月</w:t>
      </w:r>
      <w:r w:rsidR="0024740A">
        <w:rPr>
          <w:rFonts w:ascii="宋体" w:eastAsia="宋体" w:hAnsi="宋体" w:cs="宋体" w:hint="eastAsia"/>
          <w:color w:val="000000"/>
          <w:kern w:val="0"/>
          <w:sz w:val="24"/>
          <w:szCs w:val="24"/>
        </w:rPr>
        <w:t>1</w:t>
      </w:r>
      <w:r w:rsidR="0024740A">
        <w:rPr>
          <w:rFonts w:ascii="宋体" w:eastAsia="宋体" w:hAnsi="宋体" w:cs="宋体"/>
          <w:color w:val="000000"/>
          <w:kern w:val="0"/>
          <w:sz w:val="24"/>
          <w:szCs w:val="24"/>
        </w:rPr>
        <w:t>7</w:t>
      </w:r>
      <w:r>
        <w:rPr>
          <w:rFonts w:ascii="宋体" w:eastAsia="宋体" w:hAnsi="宋体" w:cs="宋体" w:hint="eastAsia"/>
          <w:color w:val="000000"/>
          <w:kern w:val="0"/>
          <w:sz w:val="24"/>
          <w:szCs w:val="24"/>
        </w:rPr>
        <w:t>日</w:t>
      </w:r>
    </w:p>
    <w:p w:rsidR="00E70CF0" w:rsidRDefault="00E70CF0"/>
    <w:sectPr w:rsidR="00E70CF0">
      <w:headerReference w:type="default" r:id="rId8"/>
      <w:pgSz w:w="11906" w:h="16838"/>
      <w:pgMar w:top="1361" w:right="1418" w:bottom="1361"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B63" w:rsidRDefault="00B06B63">
      <w:r>
        <w:separator/>
      </w:r>
    </w:p>
  </w:endnote>
  <w:endnote w:type="continuationSeparator" w:id="0">
    <w:p w:rsidR="00B06B63" w:rsidRDefault="00B06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altName w:val="黑体"/>
    <w:panose1 w:val="020B0503020204020204"/>
    <w:charset w:val="86"/>
    <w:family w:val="swiss"/>
    <w:pitch w:val="variable"/>
    <w:sig w:usb0="80000287" w:usb1="2ACF3C50" w:usb2="00000016" w:usb3="00000000" w:csb0="0004001F" w:csb1="00000000"/>
  </w:font>
  <w:font w:name="inheri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B63" w:rsidRDefault="00B06B63">
      <w:r>
        <w:separator/>
      </w:r>
    </w:p>
  </w:footnote>
  <w:footnote w:type="continuationSeparator" w:id="0">
    <w:p w:rsidR="00B06B63" w:rsidRDefault="00B06B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CF0" w:rsidRDefault="00E70CF0">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54861"/>
    <w:rsid w:val="00017668"/>
    <w:rsid w:val="00056612"/>
    <w:rsid w:val="00062F27"/>
    <w:rsid w:val="000E022F"/>
    <w:rsid w:val="000E0B91"/>
    <w:rsid w:val="000E74EA"/>
    <w:rsid w:val="0011499F"/>
    <w:rsid w:val="00120089"/>
    <w:rsid w:val="0012241D"/>
    <w:rsid w:val="001338C5"/>
    <w:rsid w:val="00137773"/>
    <w:rsid w:val="001763CE"/>
    <w:rsid w:val="00194203"/>
    <w:rsid w:val="00197527"/>
    <w:rsid w:val="001A17AA"/>
    <w:rsid w:val="001C3661"/>
    <w:rsid w:val="001C7B80"/>
    <w:rsid w:val="001D6FC2"/>
    <w:rsid w:val="00226234"/>
    <w:rsid w:val="002350B6"/>
    <w:rsid w:val="0024740A"/>
    <w:rsid w:val="002559A6"/>
    <w:rsid w:val="0027400F"/>
    <w:rsid w:val="00274138"/>
    <w:rsid w:val="002B1629"/>
    <w:rsid w:val="003155FC"/>
    <w:rsid w:val="00320C07"/>
    <w:rsid w:val="00357737"/>
    <w:rsid w:val="00364C5A"/>
    <w:rsid w:val="003C48A3"/>
    <w:rsid w:val="003C6429"/>
    <w:rsid w:val="003D330C"/>
    <w:rsid w:val="003D3864"/>
    <w:rsid w:val="003E5B19"/>
    <w:rsid w:val="003F7517"/>
    <w:rsid w:val="00435D88"/>
    <w:rsid w:val="004757C8"/>
    <w:rsid w:val="004A1A8D"/>
    <w:rsid w:val="004D3830"/>
    <w:rsid w:val="004F4495"/>
    <w:rsid w:val="005045ED"/>
    <w:rsid w:val="00513431"/>
    <w:rsid w:val="00543842"/>
    <w:rsid w:val="00544329"/>
    <w:rsid w:val="00547312"/>
    <w:rsid w:val="005926F4"/>
    <w:rsid w:val="005C3ACE"/>
    <w:rsid w:val="005E6006"/>
    <w:rsid w:val="005E6146"/>
    <w:rsid w:val="005F3C82"/>
    <w:rsid w:val="00607BEF"/>
    <w:rsid w:val="0065654A"/>
    <w:rsid w:val="00661371"/>
    <w:rsid w:val="006B1ED5"/>
    <w:rsid w:val="006F4571"/>
    <w:rsid w:val="0070446A"/>
    <w:rsid w:val="007048CE"/>
    <w:rsid w:val="00733053"/>
    <w:rsid w:val="0074052F"/>
    <w:rsid w:val="00740D4B"/>
    <w:rsid w:val="007562E6"/>
    <w:rsid w:val="00784CC8"/>
    <w:rsid w:val="00785300"/>
    <w:rsid w:val="00786F3D"/>
    <w:rsid w:val="00795F98"/>
    <w:rsid w:val="007D3A86"/>
    <w:rsid w:val="007D56B0"/>
    <w:rsid w:val="007E0F0B"/>
    <w:rsid w:val="007E431E"/>
    <w:rsid w:val="00834FB5"/>
    <w:rsid w:val="008430ED"/>
    <w:rsid w:val="008802AA"/>
    <w:rsid w:val="008814E8"/>
    <w:rsid w:val="00893209"/>
    <w:rsid w:val="008C327C"/>
    <w:rsid w:val="008F0606"/>
    <w:rsid w:val="00970E12"/>
    <w:rsid w:val="00985ECA"/>
    <w:rsid w:val="00991CED"/>
    <w:rsid w:val="009A3D44"/>
    <w:rsid w:val="009B261D"/>
    <w:rsid w:val="009B5CD8"/>
    <w:rsid w:val="009E3A61"/>
    <w:rsid w:val="00A1352F"/>
    <w:rsid w:val="00A14488"/>
    <w:rsid w:val="00A5443A"/>
    <w:rsid w:val="00A62DCE"/>
    <w:rsid w:val="00A718E3"/>
    <w:rsid w:val="00A75B4E"/>
    <w:rsid w:val="00AC6B02"/>
    <w:rsid w:val="00AE1651"/>
    <w:rsid w:val="00B06B63"/>
    <w:rsid w:val="00B14091"/>
    <w:rsid w:val="00B337F4"/>
    <w:rsid w:val="00B362C3"/>
    <w:rsid w:val="00B45FD1"/>
    <w:rsid w:val="00B47E14"/>
    <w:rsid w:val="00B66C24"/>
    <w:rsid w:val="00B86043"/>
    <w:rsid w:val="00BB4EF2"/>
    <w:rsid w:val="00BC1942"/>
    <w:rsid w:val="00C22817"/>
    <w:rsid w:val="00C43BEE"/>
    <w:rsid w:val="00C46149"/>
    <w:rsid w:val="00C54861"/>
    <w:rsid w:val="00C551DB"/>
    <w:rsid w:val="00CA422A"/>
    <w:rsid w:val="00D069BA"/>
    <w:rsid w:val="00D24553"/>
    <w:rsid w:val="00D5433E"/>
    <w:rsid w:val="00D66D8D"/>
    <w:rsid w:val="00D67165"/>
    <w:rsid w:val="00D821F6"/>
    <w:rsid w:val="00DB2A32"/>
    <w:rsid w:val="00DB3BF9"/>
    <w:rsid w:val="00DE0A75"/>
    <w:rsid w:val="00DE4948"/>
    <w:rsid w:val="00DE7A41"/>
    <w:rsid w:val="00E041F7"/>
    <w:rsid w:val="00E53E9A"/>
    <w:rsid w:val="00E70CF0"/>
    <w:rsid w:val="00EA5C3D"/>
    <w:rsid w:val="00EB1490"/>
    <w:rsid w:val="00EB5DF5"/>
    <w:rsid w:val="00EE6DB2"/>
    <w:rsid w:val="00EE7E6B"/>
    <w:rsid w:val="00F165D6"/>
    <w:rsid w:val="00F37284"/>
    <w:rsid w:val="00F44E75"/>
    <w:rsid w:val="00F60C5F"/>
    <w:rsid w:val="00F73303"/>
    <w:rsid w:val="00FA4CBF"/>
    <w:rsid w:val="00FE6CF6"/>
    <w:rsid w:val="00FF7F16"/>
    <w:rsid w:val="10706F2B"/>
    <w:rsid w:val="1904448E"/>
    <w:rsid w:val="2D38485E"/>
    <w:rsid w:val="2D4D4424"/>
    <w:rsid w:val="34271E60"/>
    <w:rsid w:val="36F1763A"/>
    <w:rsid w:val="4F7A5EA3"/>
    <w:rsid w:val="5FE2675B"/>
    <w:rsid w:val="78DA1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22FF82"/>
  <w15:docId w15:val="{E2FED47C-4365-49EA-B2BC-9DED547C4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styleId="a9">
    <w:name w:val="Hyperlink"/>
    <w:basedOn w:val="a0"/>
    <w:uiPriority w:val="99"/>
    <w:semiHidden/>
    <w:unhideWhenUsed/>
    <w:rPr>
      <w:color w:val="0000FF"/>
      <w:u w:val="single"/>
    </w:rPr>
  </w:style>
  <w:style w:type="character" w:customStyle="1" w:styleId="10">
    <w:name w:val="标题 1 字符"/>
    <w:basedOn w:val="a0"/>
    <w:link w:val="1"/>
    <w:uiPriority w:val="9"/>
    <w:rPr>
      <w:rFonts w:ascii="宋体" w:eastAsia="宋体" w:hAnsi="宋体" w:cs="宋体"/>
      <w:b/>
      <w:bCs/>
      <w:kern w:val="36"/>
      <w:sz w:val="48"/>
      <w:szCs w:val="4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zyz.ne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313</Words>
  <Characters>1790</Characters>
  <Application>Microsoft Office Word</Application>
  <DocSecurity>0</DocSecurity>
  <Lines>14</Lines>
  <Paragraphs>4</Paragraphs>
  <ScaleCrop>false</ScaleCrop>
  <Company>微软中国</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225</cp:revision>
  <cp:lastPrinted>2022-04-22T12:14:00Z</cp:lastPrinted>
  <dcterms:created xsi:type="dcterms:W3CDTF">2020-06-05T23:32:00Z</dcterms:created>
  <dcterms:modified xsi:type="dcterms:W3CDTF">2023-04-17T03:12:00Z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76D53310450A4CD8968E106FDBEC8A05</vt:lpwstr>
  </property>
</Properties>
</file>